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2"/>
          <w:szCs w:val="24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福建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省信息技术应用创新解决方案信息报备表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"/>
        <w:gridCol w:w="315"/>
        <w:gridCol w:w="300"/>
        <w:gridCol w:w="408"/>
        <w:gridCol w:w="672"/>
        <w:gridCol w:w="435"/>
        <w:gridCol w:w="390"/>
        <w:gridCol w:w="690"/>
        <w:gridCol w:w="540"/>
        <w:gridCol w:w="362"/>
        <w:gridCol w:w="381"/>
        <w:gridCol w:w="281"/>
        <w:gridCol w:w="476"/>
        <w:gridCol w:w="555"/>
        <w:gridCol w:w="495"/>
        <w:gridCol w:w="420"/>
        <w:gridCol w:w="330"/>
        <w:gridCol w:w="480"/>
        <w:gridCol w:w="673"/>
        <w:gridCol w:w="607"/>
        <w:gridCol w:w="651"/>
        <w:gridCol w:w="389"/>
        <w:gridCol w:w="417"/>
        <w:gridCol w:w="615"/>
        <w:gridCol w:w="600"/>
        <w:gridCol w:w="645"/>
        <w:gridCol w:w="645"/>
        <w:gridCol w:w="510"/>
        <w:gridCol w:w="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506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基础信息</w:t>
            </w:r>
          </w:p>
        </w:tc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解决方案简介（200字内）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关键词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6"/>
                <w:sz w:val="15"/>
                <w:szCs w:val="15"/>
                <w:lang w:val="en-US" w:eastAsia="zh-CN" w:bidi="ar"/>
              </w:rPr>
              <w:t>（突出方案特点、亮点的关键高频词汇）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不超五个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自主程度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适配情况</w:t>
            </w:r>
          </w:p>
        </w:tc>
        <w:tc>
          <w:tcPr>
            <w:tcW w:w="2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应用情况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（申报应用示范案例的主体，本部分选择性提供）</w:t>
            </w:r>
          </w:p>
        </w:tc>
        <w:tc>
          <w:tcPr>
            <w:tcW w:w="45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单位综合实力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（申报应用示范案例的主体，本部分选择性提供）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方案名称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申报主体单位名称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sz w:val="16"/>
                <w:szCs w:val="16"/>
                <w:lang w:val="en-US" w:eastAsia="zh-CN" w:bidi="ar"/>
              </w:rPr>
              <w:t>应用领域</w:t>
            </w:r>
            <w:r>
              <w:rPr>
                <w:rStyle w:val="9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0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（单项）</w:t>
            </w:r>
            <w:r>
              <w:rPr>
                <w:rStyle w:val="9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8"/>
                <w:sz w:val="13"/>
                <w:szCs w:val="13"/>
                <w:lang w:val="en-US" w:eastAsia="zh-CN" w:bidi="ar"/>
              </w:rPr>
              <w:t>方案应用最成熟，落地案例最多、推广性最强的行业领域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技术领域   （单项）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业务场景   （单项）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sz w:val="16"/>
                <w:szCs w:val="16"/>
                <w:lang w:val="en-US" w:eastAsia="zh-CN" w:bidi="ar"/>
              </w:rPr>
              <w:t>技术方向</w:t>
            </w:r>
            <w:r>
              <w:rPr>
                <w:rStyle w:val="9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9"/>
                <w:sz w:val="16"/>
                <w:szCs w:val="16"/>
                <w:lang w:val="en-US" w:eastAsia="zh-CN" w:bidi="ar"/>
              </w:rPr>
              <w:t>（单项）</w:t>
            </w:r>
            <w:r>
              <w:rPr>
                <w:rStyle w:val="9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8"/>
                <w:sz w:val="13"/>
                <w:szCs w:val="13"/>
                <w:lang w:val="en-US" w:eastAsia="zh-CN" w:bidi="ar"/>
              </w:rPr>
              <w:t>方案采用典型性最强、优势最突出、技术最热门的技术方向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注册地所在省（直辖市、自治区）</w:t>
            </w: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邮箱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CPU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实际应用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项目数量（个）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应用项目中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最大投资金额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应用项目中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最大使用用户规模（万人）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应用项目中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最大应用部署单位数量（个）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主营业务收入（万元）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信创业务收入占比（%）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主营业务收入同比增速（%）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信创业务收入同比增速（%）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员工人数（人）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研发人员占比（%）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研发投入（万元）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研发投入占成本费用总额比例（%）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263" w:type="dxa"/>
            <w:gridSpan w:val="2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1、该表格作为评审材料的重要参考依据，请准确完整填报，并加盖单位公章，与申报信息表胶装至一起。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2、该表格信息需与《2023年福建省信息技术应用创新解决方案申报信息表》严格保持一致；如若存在不一致情况，按虚假填报处理。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63" w:type="dxa"/>
            <w:gridSpan w:val="2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附件2-1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431"/>
        <w:gridCol w:w="2618"/>
        <w:gridCol w:w="2770"/>
        <w:gridCol w:w="1746"/>
        <w:gridCol w:w="4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89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业务应用场景信息表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重要行业领域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业务场景类别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细分应用场景+（核心功能）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场景特点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所依赖的核心技术、构件、插件、模型算法等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重要行业领域，如党政、金融、能源等</w:t>
            </w:r>
            <w:r>
              <w:rPr>
                <w:rStyle w:val="12"/>
                <w:rFonts w:hAnsi="宋体"/>
                <w:lang w:val="en-US" w:eastAsia="zh-CN" w:bidi="ar"/>
              </w:rPr>
              <w:t>（必填）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 xml:space="preserve">每一行业领域主要涉及的业务场景分类，按大类分，分类名称建议4字、6字或8字     </w:t>
            </w:r>
            <w:r>
              <w:rPr>
                <w:rStyle w:val="12"/>
                <w:rFonts w:hAnsi="宋体"/>
                <w:lang w:val="en-US" w:eastAsia="zh-CN" w:bidi="ar"/>
              </w:rPr>
              <w:t>（必填）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每一业务场景下的细分应用场景（核心功能）</w:t>
            </w:r>
            <w:r>
              <w:rPr>
                <w:rStyle w:val="12"/>
                <w:rFonts w:hAnsi="宋体"/>
                <w:lang w:val="en-US" w:eastAsia="zh-CN" w:bidi="ar"/>
              </w:rPr>
              <w:t>（必填）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每一细分业务场景的特点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每一细分应用场景（核心功能）所依赖的核心技术、构件、插件、模型算法等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89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注：业务场景类别与附件1申报信息表正文“解决方案描述”中的“业务场景分类”保持一致，未涵盖类别按实际情况填写。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Njc4OTQwNzE0YmYyZmZhNjA3Y2ZlMDU1Mjc2OGQifQ=="/>
  </w:docVars>
  <w:rsids>
    <w:rsidRoot w:val="487F17F3"/>
    <w:rsid w:val="487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font71"/>
    <w:basedOn w:val="4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6">
    <w:name w:val="font91"/>
    <w:basedOn w:val="4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7">
    <w:name w:val="font101"/>
    <w:basedOn w:val="4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8">
    <w:name w:val="font111"/>
    <w:basedOn w:val="4"/>
    <w:qFormat/>
    <w:uiPriority w:val="0"/>
    <w:rPr>
      <w:rFonts w:hint="eastAsia" w:ascii="黑体" w:hAnsi="宋体" w:eastAsia="黑体" w:cs="黑体"/>
      <w:color w:val="A6A6A6"/>
      <w:sz w:val="16"/>
      <w:szCs w:val="16"/>
      <w:u w:val="none"/>
    </w:rPr>
  </w:style>
  <w:style w:type="character" w:customStyle="1" w:styleId="9">
    <w:name w:val="font21"/>
    <w:basedOn w:val="4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10">
    <w:name w:val="font122"/>
    <w:basedOn w:val="4"/>
    <w:qFormat/>
    <w:uiPriority w:val="0"/>
    <w:rPr>
      <w:rFonts w:hint="eastAsia" w:ascii="黑体" w:hAnsi="宋体" w:eastAsia="黑体" w:cs="黑体"/>
      <w:b/>
      <w:bCs/>
      <w:color w:val="000000"/>
      <w:sz w:val="16"/>
      <w:szCs w:val="16"/>
      <w:u w:val="none"/>
    </w:rPr>
  </w:style>
  <w:style w:type="character" w:customStyle="1" w:styleId="11">
    <w:name w:val="font6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31"/>
    <w:basedOn w:val="4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2023-07-21T07:16:00Z</dcterms:created>
  <dc:creator>WPS_1661499108</dc:creator>
  <cp:lastModifiedBy>WPS_1661499108</cp:lastModifiedBy>
  <dcterms:modified xsi:type="dcterms:W3CDTF">2023-07-21T07:21:02Z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72FB2AFD235448FF990C42D497A92760_11</vt:lpwstr>
  </property>
</Properties>
</file>